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53" w:rsidRDefault="00F05B53" w:rsidP="00D4637C">
      <w:pPr>
        <w:spacing w:after="0" w:line="240" w:lineRule="auto"/>
        <w:jc w:val="center"/>
        <w:rPr>
          <w:rFonts w:ascii="Arial" w:eastAsia="Times New Roman" w:hAnsi="Arial" w:cs="Times New Roman"/>
          <w:b/>
          <w:lang w:eastAsia="en-GB"/>
        </w:rPr>
      </w:pPr>
      <w:bookmarkStart w:id="0" w:name="_GoBack"/>
      <w:bookmarkEnd w:id="0"/>
      <w:r>
        <w:rPr>
          <w:rFonts w:ascii="Arial" w:eastAsia="Times New Roman" w:hAnsi="Arial" w:cs="Times New Roman"/>
          <w:b/>
          <w:lang w:eastAsia="en-GB"/>
        </w:rPr>
        <w:t xml:space="preserve">LANREATH </w:t>
      </w:r>
      <w:r w:rsidR="00D4637C" w:rsidRPr="00035925">
        <w:rPr>
          <w:rFonts w:ascii="Arial" w:eastAsia="Times New Roman" w:hAnsi="Arial" w:cs="Times New Roman"/>
          <w:b/>
          <w:lang w:eastAsia="en-GB"/>
        </w:rPr>
        <w:t>NEIGHBOURHOOD PLAN</w:t>
      </w:r>
    </w:p>
    <w:p w:rsidR="00D4637C" w:rsidRPr="00035925" w:rsidRDefault="00F05B53" w:rsidP="00D4637C">
      <w:pPr>
        <w:spacing w:after="0" w:line="240" w:lineRule="auto"/>
        <w:jc w:val="center"/>
        <w:rPr>
          <w:rFonts w:ascii="Arial" w:eastAsia="Times New Roman" w:hAnsi="Arial" w:cs="Times New Roman"/>
          <w:b/>
          <w:lang w:eastAsia="en-GB"/>
        </w:rPr>
      </w:pPr>
      <w:r>
        <w:rPr>
          <w:rFonts w:ascii="Arial" w:eastAsia="Times New Roman" w:hAnsi="Arial" w:cs="Times New Roman"/>
          <w:b/>
          <w:lang w:eastAsia="en-GB"/>
        </w:rPr>
        <w:t>STEERING GROUP</w:t>
      </w:r>
      <w:r w:rsidR="00D4637C" w:rsidRPr="00035925">
        <w:rPr>
          <w:rFonts w:ascii="Arial" w:eastAsia="Times New Roman" w:hAnsi="Arial" w:cs="Times New Roman"/>
          <w:b/>
          <w:lang w:eastAsia="en-GB"/>
        </w:rPr>
        <w:t xml:space="preserve"> MEETING</w:t>
      </w:r>
    </w:p>
    <w:p w:rsidR="00D4637C" w:rsidRPr="00035925" w:rsidRDefault="00F05B53" w:rsidP="00D4637C">
      <w:pPr>
        <w:spacing w:after="0" w:line="240" w:lineRule="auto"/>
        <w:jc w:val="center"/>
        <w:rPr>
          <w:rFonts w:ascii="Arial" w:eastAsia="Times New Roman" w:hAnsi="Arial" w:cs="Times New Roman"/>
          <w:b/>
          <w:lang w:eastAsia="en-GB"/>
        </w:rPr>
      </w:pPr>
      <w:r>
        <w:rPr>
          <w:rFonts w:ascii="Arial" w:eastAsia="Times New Roman" w:hAnsi="Arial" w:cs="Times New Roman"/>
          <w:b/>
          <w:lang w:eastAsia="en-GB"/>
        </w:rPr>
        <w:t>8</w:t>
      </w:r>
      <w:r w:rsidRPr="00F05B53">
        <w:rPr>
          <w:rFonts w:ascii="Arial" w:eastAsia="Times New Roman" w:hAnsi="Arial" w:cs="Times New Roman"/>
          <w:b/>
          <w:vertAlign w:val="superscript"/>
          <w:lang w:eastAsia="en-GB"/>
        </w:rPr>
        <w:t>th</w:t>
      </w:r>
      <w:r>
        <w:rPr>
          <w:rFonts w:ascii="Arial" w:eastAsia="Times New Roman" w:hAnsi="Arial" w:cs="Times New Roman"/>
          <w:b/>
          <w:lang w:eastAsia="en-GB"/>
        </w:rPr>
        <w:t xml:space="preserve"> July 2016</w:t>
      </w:r>
    </w:p>
    <w:p w:rsidR="00D4637C" w:rsidRPr="00035925" w:rsidRDefault="00D4637C" w:rsidP="00D4637C">
      <w:pPr>
        <w:spacing w:after="0" w:line="240" w:lineRule="auto"/>
        <w:jc w:val="center"/>
        <w:rPr>
          <w:rFonts w:ascii="Arial" w:eastAsia="Times New Roman" w:hAnsi="Arial" w:cs="Times New Roman"/>
          <w:lang w:eastAsia="en-GB"/>
        </w:rPr>
      </w:pPr>
    </w:p>
    <w:p w:rsidR="00D4637C" w:rsidRPr="000C437D" w:rsidRDefault="00D4637C" w:rsidP="00D4637C">
      <w:pPr>
        <w:spacing w:after="0" w:line="240" w:lineRule="auto"/>
        <w:ind w:left="1440" w:hanging="1440"/>
        <w:rPr>
          <w:rFonts w:ascii="Arial" w:eastAsia="Times New Roman" w:hAnsi="Arial" w:cs="Times New Roman"/>
          <w:sz w:val="21"/>
          <w:szCs w:val="21"/>
          <w:lang w:eastAsia="en-GB"/>
        </w:rPr>
      </w:pPr>
      <w:r w:rsidRPr="000C437D">
        <w:rPr>
          <w:rFonts w:ascii="Arial" w:eastAsia="Times New Roman" w:hAnsi="Arial" w:cs="Times New Roman"/>
          <w:b/>
          <w:sz w:val="21"/>
          <w:szCs w:val="21"/>
          <w:lang w:eastAsia="en-GB"/>
        </w:rPr>
        <w:t>Present:</w:t>
      </w:r>
      <w:r w:rsidRPr="000C437D">
        <w:rPr>
          <w:rFonts w:ascii="Arial" w:eastAsia="Times New Roman" w:hAnsi="Arial" w:cs="Times New Roman"/>
          <w:sz w:val="21"/>
          <w:szCs w:val="21"/>
          <w:lang w:eastAsia="en-GB"/>
        </w:rPr>
        <w:tab/>
      </w:r>
      <w:r w:rsidR="00F05B53" w:rsidRPr="000C437D">
        <w:rPr>
          <w:rFonts w:ascii="Arial" w:eastAsia="Times New Roman" w:hAnsi="Arial" w:cs="Times New Roman"/>
          <w:sz w:val="21"/>
          <w:szCs w:val="21"/>
          <w:lang w:eastAsia="en-GB"/>
        </w:rPr>
        <w:t xml:space="preserve">Peter Seaman, </w:t>
      </w:r>
      <w:r w:rsidR="00F468A5" w:rsidRPr="000C437D">
        <w:rPr>
          <w:rFonts w:ascii="Arial" w:eastAsia="Times New Roman" w:hAnsi="Arial" w:cs="Times New Roman"/>
          <w:sz w:val="21"/>
          <w:szCs w:val="21"/>
          <w:lang w:eastAsia="en-GB"/>
        </w:rPr>
        <w:t>Richard Pugh,</w:t>
      </w:r>
      <w:r w:rsidRPr="000C437D">
        <w:rPr>
          <w:rFonts w:ascii="Arial" w:eastAsia="Times New Roman" w:hAnsi="Arial" w:cs="Times New Roman"/>
          <w:sz w:val="21"/>
          <w:szCs w:val="21"/>
          <w:lang w:eastAsia="en-GB"/>
        </w:rPr>
        <w:t xml:space="preserve"> Peter Bartram, Sue Cave, John Mason, </w:t>
      </w:r>
      <w:r w:rsidR="00F05B53" w:rsidRPr="000C437D">
        <w:rPr>
          <w:rFonts w:ascii="Arial" w:eastAsia="Times New Roman" w:hAnsi="Arial" w:cs="Times New Roman"/>
          <w:sz w:val="21"/>
          <w:szCs w:val="21"/>
          <w:lang w:eastAsia="en-GB"/>
        </w:rPr>
        <w:t>David Johns, Eileen Lee, Paul Godfrey</w:t>
      </w:r>
    </w:p>
    <w:p w:rsidR="00810F4E" w:rsidRPr="000C437D" w:rsidRDefault="00810F4E" w:rsidP="00D4637C">
      <w:pPr>
        <w:spacing w:after="0" w:line="240" w:lineRule="auto"/>
        <w:ind w:left="1440" w:hanging="1440"/>
        <w:rPr>
          <w:rFonts w:ascii="Arial" w:eastAsia="Times New Roman" w:hAnsi="Arial" w:cs="Times New Roman"/>
          <w:sz w:val="21"/>
          <w:szCs w:val="21"/>
          <w:lang w:eastAsia="en-GB"/>
        </w:rPr>
      </w:pPr>
    </w:p>
    <w:p w:rsidR="00D4637C" w:rsidRPr="000C437D" w:rsidRDefault="00D4637C" w:rsidP="00D4637C">
      <w:pPr>
        <w:spacing w:after="0" w:line="240" w:lineRule="auto"/>
        <w:ind w:left="1440" w:hanging="1440"/>
        <w:rPr>
          <w:rFonts w:ascii="Arial" w:eastAsia="Times New Roman" w:hAnsi="Arial" w:cs="Times New Roman"/>
          <w:sz w:val="21"/>
          <w:szCs w:val="21"/>
          <w:lang w:eastAsia="en-GB"/>
        </w:rPr>
      </w:pPr>
      <w:r w:rsidRPr="000C437D">
        <w:rPr>
          <w:rFonts w:ascii="Arial" w:eastAsia="Times New Roman" w:hAnsi="Arial" w:cs="Times New Roman"/>
          <w:b/>
          <w:sz w:val="21"/>
          <w:szCs w:val="21"/>
          <w:lang w:eastAsia="en-GB"/>
        </w:rPr>
        <w:t>Apologies:</w:t>
      </w:r>
      <w:r w:rsidRPr="000C437D">
        <w:rPr>
          <w:rFonts w:ascii="Arial" w:eastAsia="Times New Roman" w:hAnsi="Arial" w:cs="Times New Roman"/>
          <w:sz w:val="21"/>
          <w:szCs w:val="21"/>
          <w:lang w:eastAsia="en-GB"/>
        </w:rPr>
        <w:tab/>
      </w:r>
      <w:r w:rsidR="00053F1C" w:rsidRPr="000C437D">
        <w:rPr>
          <w:rFonts w:ascii="Arial" w:eastAsia="Times New Roman" w:hAnsi="Arial" w:cs="Times New Roman"/>
          <w:sz w:val="21"/>
          <w:szCs w:val="21"/>
          <w:lang w:eastAsia="en-GB"/>
        </w:rPr>
        <w:t>Michael Watts,</w:t>
      </w:r>
      <w:r w:rsidR="0098192C" w:rsidRPr="000C437D">
        <w:rPr>
          <w:rFonts w:ascii="Arial" w:eastAsia="Times New Roman" w:hAnsi="Arial" w:cs="Times New Roman"/>
          <w:sz w:val="21"/>
          <w:szCs w:val="21"/>
          <w:lang w:eastAsia="en-GB"/>
        </w:rPr>
        <w:t xml:space="preserve"> </w:t>
      </w:r>
      <w:r w:rsidR="00F05B53" w:rsidRPr="000C437D">
        <w:rPr>
          <w:rFonts w:ascii="Arial" w:eastAsia="Times New Roman" w:hAnsi="Arial" w:cs="Times New Roman"/>
          <w:sz w:val="21"/>
          <w:szCs w:val="21"/>
          <w:lang w:eastAsia="en-GB"/>
        </w:rPr>
        <w:t>Marion Facey, Sandra Pipe</w:t>
      </w:r>
      <w:r w:rsidR="00810F4E" w:rsidRPr="000C437D">
        <w:rPr>
          <w:rFonts w:ascii="Arial" w:eastAsia="Times New Roman" w:hAnsi="Arial" w:cs="Times New Roman"/>
          <w:sz w:val="21"/>
          <w:szCs w:val="21"/>
          <w:lang w:eastAsia="en-GB"/>
        </w:rPr>
        <w:t xml:space="preserve"> </w:t>
      </w:r>
    </w:p>
    <w:p w:rsidR="00810F4E" w:rsidRPr="000C437D" w:rsidRDefault="00810F4E" w:rsidP="00810F4E">
      <w:pPr>
        <w:pStyle w:val="ListParagraph"/>
        <w:spacing w:after="0" w:line="240" w:lineRule="auto"/>
        <w:rPr>
          <w:rFonts w:ascii="Arial" w:eastAsia="Times New Roman" w:hAnsi="Arial" w:cs="Times New Roman"/>
          <w:sz w:val="21"/>
          <w:szCs w:val="21"/>
          <w:lang w:eastAsia="en-GB"/>
        </w:rPr>
      </w:pPr>
    </w:p>
    <w:p w:rsidR="00040767" w:rsidRPr="000C437D" w:rsidRDefault="00040767" w:rsidP="00040767">
      <w:pPr>
        <w:pStyle w:val="ListParagraph"/>
        <w:numPr>
          <w:ilvl w:val="0"/>
          <w:numId w:val="32"/>
        </w:numPr>
        <w:spacing w:after="0" w:line="240" w:lineRule="auto"/>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Approval of previous minutes</w:t>
      </w:r>
    </w:p>
    <w:p w:rsidR="00040767" w:rsidRPr="000C437D" w:rsidRDefault="00F468A5" w:rsidP="00040767">
      <w:pPr>
        <w:spacing w:after="0" w:line="240" w:lineRule="auto"/>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The minutes of the previous meeting were agreed.</w:t>
      </w:r>
    </w:p>
    <w:p w:rsidR="00040767" w:rsidRPr="000C437D" w:rsidRDefault="00040767" w:rsidP="00040767">
      <w:pPr>
        <w:spacing w:after="0" w:line="240" w:lineRule="auto"/>
        <w:rPr>
          <w:rFonts w:ascii="Arial" w:eastAsia="Times New Roman" w:hAnsi="Arial" w:cs="Times New Roman"/>
          <w:b/>
          <w:sz w:val="21"/>
          <w:szCs w:val="21"/>
          <w:lang w:eastAsia="en-GB"/>
        </w:rPr>
      </w:pPr>
    </w:p>
    <w:p w:rsidR="0098192C" w:rsidRPr="000C437D" w:rsidRDefault="0098192C" w:rsidP="00104153">
      <w:pPr>
        <w:pStyle w:val="ListParagraph"/>
        <w:numPr>
          <w:ilvl w:val="0"/>
          <w:numId w:val="32"/>
        </w:numPr>
        <w:spacing w:after="0" w:line="240" w:lineRule="auto"/>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Matters Arising</w:t>
      </w:r>
    </w:p>
    <w:p w:rsidR="00035925" w:rsidRPr="000C437D" w:rsidRDefault="00F05B53" w:rsidP="00F05B53">
      <w:pPr>
        <w:pStyle w:val="ListParagraph"/>
        <w:numPr>
          <w:ilvl w:val="0"/>
          <w:numId w:val="39"/>
        </w:numPr>
        <w:spacing w:after="0" w:line="240" w:lineRule="auto"/>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2</w:t>
      </w:r>
      <w:r w:rsidRPr="000C437D">
        <w:rPr>
          <w:rFonts w:ascii="Arial" w:eastAsia="Times New Roman" w:hAnsi="Arial" w:cs="Times New Roman"/>
          <w:sz w:val="21"/>
          <w:szCs w:val="21"/>
          <w:vertAlign w:val="superscript"/>
          <w:lang w:eastAsia="en-GB"/>
        </w:rPr>
        <w:t>nd</w:t>
      </w:r>
      <w:r w:rsidRPr="000C437D">
        <w:rPr>
          <w:rFonts w:ascii="Arial" w:eastAsia="Times New Roman" w:hAnsi="Arial" w:cs="Times New Roman"/>
          <w:sz w:val="21"/>
          <w:szCs w:val="21"/>
          <w:lang w:eastAsia="en-GB"/>
        </w:rPr>
        <w:t xml:space="preserve"> Public meeting feedback</w:t>
      </w:r>
    </w:p>
    <w:p w:rsidR="00F05B53" w:rsidRPr="000C437D" w:rsidRDefault="00F05B53" w:rsidP="00F05B53">
      <w:pPr>
        <w:pStyle w:val="ListParagraph"/>
        <w:spacing w:after="0" w:line="240" w:lineRule="auto"/>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Not as well attended as first meeting.  Slide pack now available to view on website.</w:t>
      </w:r>
    </w:p>
    <w:p w:rsidR="0098192C" w:rsidRPr="000C437D" w:rsidRDefault="0098192C" w:rsidP="00040767">
      <w:pPr>
        <w:spacing w:after="0" w:line="240" w:lineRule="auto"/>
        <w:rPr>
          <w:rFonts w:ascii="Arial" w:eastAsia="Times New Roman" w:hAnsi="Arial" w:cs="Times New Roman"/>
          <w:sz w:val="21"/>
          <w:szCs w:val="21"/>
          <w:lang w:eastAsia="en-GB"/>
        </w:rPr>
      </w:pPr>
    </w:p>
    <w:p w:rsidR="002E5863" w:rsidRPr="000C437D" w:rsidRDefault="00F05B53" w:rsidP="002E5863">
      <w:pPr>
        <w:pStyle w:val="ListParagraph"/>
        <w:numPr>
          <w:ilvl w:val="0"/>
          <w:numId w:val="32"/>
        </w:numPr>
        <w:spacing w:after="0"/>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Review of feedback on LNP framework from David Read and Zoe Bernard-John</w:t>
      </w:r>
    </w:p>
    <w:p w:rsidR="00F05B53" w:rsidRPr="000C437D" w:rsidRDefault="00F05B53" w:rsidP="00F05B53">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PS met with David Read and Zoe Bernard-John in Liskeard.  Zoe went through all of documentation to date, e.g. framework document, and comments and feedback provided.  PS, however, did explain that this is the framework document which is not yet complete.</w:t>
      </w:r>
    </w:p>
    <w:p w:rsidR="00F05B53" w:rsidRPr="000C437D" w:rsidRDefault="00F05B53" w:rsidP="00F05B53">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 xml:space="preserve">Framework document discussed in detail and </w:t>
      </w:r>
      <w:r w:rsidR="000C437D" w:rsidRPr="000C437D">
        <w:rPr>
          <w:rFonts w:ascii="Arial" w:eastAsia="Times New Roman" w:hAnsi="Arial" w:cs="Times New Roman"/>
          <w:sz w:val="21"/>
          <w:szCs w:val="21"/>
          <w:lang w:eastAsia="en-GB"/>
        </w:rPr>
        <w:t>amendments</w:t>
      </w:r>
      <w:r w:rsidRPr="000C437D">
        <w:rPr>
          <w:rFonts w:ascii="Arial" w:eastAsia="Times New Roman" w:hAnsi="Arial" w:cs="Times New Roman"/>
          <w:sz w:val="21"/>
          <w:szCs w:val="21"/>
          <w:lang w:eastAsia="en-GB"/>
        </w:rPr>
        <w:t xml:space="preserve"> made in line with comments received from DR and Z B-J.</w:t>
      </w:r>
    </w:p>
    <w:p w:rsidR="0098192C" w:rsidRPr="000C437D" w:rsidRDefault="0098192C" w:rsidP="0098192C">
      <w:pPr>
        <w:spacing w:after="0"/>
        <w:rPr>
          <w:rFonts w:ascii="Arial" w:eastAsia="Times New Roman" w:hAnsi="Arial" w:cs="Times New Roman"/>
          <w:sz w:val="21"/>
          <w:szCs w:val="21"/>
          <w:u w:val="single"/>
          <w:lang w:eastAsia="en-GB"/>
        </w:rPr>
      </w:pPr>
    </w:p>
    <w:p w:rsidR="0098192C" w:rsidRPr="000C437D" w:rsidRDefault="00F05B53" w:rsidP="0098192C">
      <w:pPr>
        <w:pStyle w:val="ListParagraph"/>
        <w:numPr>
          <w:ilvl w:val="0"/>
          <w:numId w:val="32"/>
        </w:numPr>
        <w:spacing w:after="0"/>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Review of AECOM proposal and quote for draft plan review</w:t>
      </w:r>
    </w:p>
    <w:p w:rsidR="00035925" w:rsidRPr="000C437D" w:rsidRDefault="00F05B53" w:rsidP="00035925">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A quote for £2000 has been received from AECOM for work which will be provided free of charge by the Council.</w:t>
      </w:r>
      <w:r w:rsidR="000C437D" w:rsidRPr="000C437D">
        <w:rPr>
          <w:rFonts w:ascii="Arial" w:eastAsia="Times New Roman" w:hAnsi="Arial" w:cs="Times New Roman"/>
          <w:sz w:val="21"/>
          <w:szCs w:val="21"/>
          <w:lang w:eastAsia="en-GB"/>
        </w:rPr>
        <w:t xml:space="preserve">  Feedback needed from AECOM as part of consultation.</w:t>
      </w:r>
    </w:p>
    <w:p w:rsidR="000C437D" w:rsidRPr="000C437D" w:rsidRDefault="000C437D" w:rsidP="00035925">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 xml:space="preserve">Letters to be sent to Duloe and St Pinnock parish councils regarding land in Herodsfoot not covered by Lanreath parish, and therefore not covered by Lanreath NP.  </w:t>
      </w:r>
      <w:r w:rsidRPr="000C437D">
        <w:rPr>
          <w:rFonts w:ascii="Arial" w:eastAsia="Times New Roman" w:hAnsi="Arial" w:cs="Times New Roman"/>
          <w:b/>
          <w:sz w:val="21"/>
          <w:szCs w:val="21"/>
          <w:lang w:eastAsia="en-GB"/>
        </w:rPr>
        <w:t>Action:  LR</w:t>
      </w:r>
    </w:p>
    <w:p w:rsidR="00035925" w:rsidRPr="000C437D" w:rsidRDefault="00035925" w:rsidP="00035925">
      <w:pPr>
        <w:spacing w:after="0"/>
        <w:rPr>
          <w:rFonts w:ascii="Arial" w:eastAsia="Times New Roman" w:hAnsi="Arial" w:cs="Times New Roman"/>
          <w:sz w:val="21"/>
          <w:szCs w:val="21"/>
          <w:lang w:eastAsia="en-GB"/>
        </w:rPr>
      </w:pPr>
    </w:p>
    <w:p w:rsidR="00035925" w:rsidRPr="000C437D" w:rsidRDefault="000C437D" w:rsidP="00035925">
      <w:pPr>
        <w:pStyle w:val="ListParagraph"/>
        <w:numPr>
          <w:ilvl w:val="0"/>
          <w:numId w:val="32"/>
        </w:numPr>
        <w:spacing w:after="0"/>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Further actions/activity required prior to next draft of the plan</w:t>
      </w:r>
    </w:p>
    <w:p w:rsidR="00035925" w:rsidRPr="000C437D" w:rsidRDefault="000C437D" w:rsidP="000C437D">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 put to Parish Council in September.</w:t>
      </w:r>
    </w:p>
    <w:p w:rsidR="00035925" w:rsidRPr="000C437D" w:rsidRDefault="00035925" w:rsidP="00035925">
      <w:pPr>
        <w:spacing w:after="0"/>
        <w:rPr>
          <w:rFonts w:ascii="Arial" w:eastAsia="Times New Roman" w:hAnsi="Arial" w:cs="Times New Roman"/>
          <w:sz w:val="21"/>
          <w:szCs w:val="21"/>
          <w:lang w:eastAsia="en-GB"/>
        </w:rPr>
      </w:pPr>
    </w:p>
    <w:p w:rsidR="00035925" w:rsidRPr="000C437D" w:rsidRDefault="000C437D" w:rsidP="00035925">
      <w:pPr>
        <w:pStyle w:val="ListParagraph"/>
        <w:numPr>
          <w:ilvl w:val="0"/>
          <w:numId w:val="32"/>
        </w:numPr>
        <w:spacing w:after="0"/>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Review timeline in light of additional activity</w:t>
      </w:r>
    </w:p>
    <w:p w:rsidR="00035925" w:rsidRPr="000C437D" w:rsidRDefault="000C437D" w:rsidP="00035925">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6 week delay from previous timeline</w:t>
      </w:r>
      <w:r w:rsidR="00035925" w:rsidRPr="000C437D">
        <w:rPr>
          <w:rFonts w:ascii="Arial" w:eastAsia="Times New Roman" w:hAnsi="Arial" w:cs="Times New Roman"/>
          <w:sz w:val="21"/>
          <w:szCs w:val="21"/>
          <w:lang w:eastAsia="en-GB"/>
        </w:rPr>
        <w:t>.</w:t>
      </w:r>
    </w:p>
    <w:p w:rsidR="00035925" w:rsidRPr="000C437D" w:rsidRDefault="00035925" w:rsidP="00035925">
      <w:pPr>
        <w:spacing w:after="0"/>
        <w:rPr>
          <w:rFonts w:ascii="Arial" w:eastAsia="Times New Roman" w:hAnsi="Arial" w:cs="Times New Roman"/>
          <w:b/>
          <w:sz w:val="21"/>
          <w:szCs w:val="21"/>
          <w:lang w:eastAsia="en-GB"/>
        </w:rPr>
      </w:pPr>
    </w:p>
    <w:p w:rsidR="00035925" w:rsidRPr="000C437D" w:rsidRDefault="000C437D" w:rsidP="00035925">
      <w:pPr>
        <w:pStyle w:val="ListParagraph"/>
        <w:numPr>
          <w:ilvl w:val="0"/>
          <w:numId w:val="32"/>
        </w:numPr>
        <w:spacing w:after="0"/>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Consultation Record</w:t>
      </w:r>
    </w:p>
    <w:p w:rsidR="00035925" w:rsidRPr="000C437D" w:rsidRDefault="000C437D" w:rsidP="00035925">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 xml:space="preserve">PS to do.  </w:t>
      </w:r>
      <w:r w:rsidRPr="000C437D">
        <w:rPr>
          <w:rFonts w:ascii="Arial" w:eastAsia="Times New Roman" w:hAnsi="Arial" w:cs="Times New Roman"/>
          <w:b/>
          <w:sz w:val="21"/>
          <w:szCs w:val="21"/>
          <w:lang w:eastAsia="en-GB"/>
        </w:rPr>
        <w:t>Action:  PS</w:t>
      </w:r>
    </w:p>
    <w:p w:rsidR="00035925" w:rsidRPr="000C437D" w:rsidRDefault="00035925" w:rsidP="00035925">
      <w:pPr>
        <w:spacing w:after="0"/>
        <w:rPr>
          <w:rFonts w:ascii="Arial" w:eastAsia="Times New Roman" w:hAnsi="Arial" w:cs="Times New Roman"/>
          <w:sz w:val="21"/>
          <w:szCs w:val="21"/>
          <w:lang w:eastAsia="en-GB"/>
        </w:rPr>
      </w:pPr>
    </w:p>
    <w:p w:rsidR="00035925" w:rsidRPr="000C437D" w:rsidRDefault="000C437D" w:rsidP="00035925">
      <w:pPr>
        <w:pStyle w:val="ListParagraph"/>
        <w:numPr>
          <w:ilvl w:val="0"/>
          <w:numId w:val="32"/>
        </w:numPr>
        <w:spacing w:after="0"/>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Comments received</w:t>
      </w:r>
    </w:p>
    <w:p w:rsidR="00035925" w:rsidRPr="000C437D" w:rsidRDefault="000C437D" w:rsidP="00035925">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None as yet.</w:t>
      </w:r>
    </w:p>
    <w:p w:rsidR="000C437D" w:rsidRPr="000C437D" w:rsidRDefault="000C437D" w:rsidP="00035925">
      <w:pPr>
        <w:spacing w:after="0"/>
        <w:rPr>
          <w:rFonts w:ascii="Arial" w:eastAsia="Times New Roman" w:hAnsi="Arial" w:cs="Times New Roman"/>
          <w:sz w:val="21"/>
          <w:szCs w:val="21"/>
          <w:lang w:eastAsia="en-GB"/>
        </w:rPr>
      </w:pPr>
    </w:p>
    <w:p w:rsidR="000C437D" w:rsidRPr="000C437D" w:rsidRDefault="000C437D" w:rsidP="000C437D">
      <w:pPr>
        <w:pStyle w:val="ListParagraph"/>
        <w:numPr>
          <w:ilvl w:val="0"/>
          <w:numId w:val="32"/>
        </w:numPr>
        <w:spacing w:after="0"/>
        <w:rPr>
          <w:rFonts w:ascii="Arial" w:eastAsia="Times New Roman" w:hAnsi="Arial" w:cs="Times New Roman"/>
          <w:b/>
          <w:sz w:val="21"/>
          <w:szCs w:val="21"/>
          <w:u w:val="single"/>
          <w:lang w:eastAsia="en-GB"/>
        </w:rPr>
      </w:pPr>
      <w:r w:rsidRPr="000C437D">
        <w:rPr>
          <w:rFonts w:ascii="Arial" w:eastAsia="Times New Roman" w:hAnsi="Arial" w:cs="Times New Roman"/>
          <w:b/>
          <w:sz w:val="21"/>
          <w:szCs w:val="21"/>
          <w:u w:val="single"/>
          <w:lang w:eastAsia="en-GB"/>
        </w:rPr>
        <w:t>Any other business</w:t>
      </w:r>
    </w:p>
    <w:p w:rsidR="000C437D" w:rsidRPr="000C437D" w:rsidRDefault="000C437D" w:rsidP="000C437D">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NP plan document on recently circulated e-mail.</w:t>
      </w:r>
    </w:p>
    <w:p w:rsidR="000C437D" w:rsidRPr="000C437D" w:rsidRDefault="000C437D" w:rsidP="000C437D">
      <w:pPr>
        <w:spacing w:after="0"/>
        <w:rPr>
          <w:rFonts w:ascii="Arial" w:eastAsia="Times New Roman" w:hAnsi="Arial" w:cs="Times New Roman"/>
          <w:sz w:val="21"/>
          <w:szCs w:val="21"/>
          <w:lang w:eastAsia="en-GB"/>
        </w:rPr>
      </w:pPr>
    </w:p>
    <w:p w:rsidR="000C437D" w:rsidRPr="000C437D" w:rsidRDefault="000C437D" w:rsidP="000C437D">
      <w:pPr>
        <w:pStyle w:val="ListParagraph"/>
        <w:numPr>
          <w:ilvl w:val="0"/>
          <w:numId w:val="32"/>
        </w:numPr>
        <w:spacing w:after="0"/>
        <w:rPr>
          <w:rFonts w:ascii="Arial" w:eastAsia="Times New Roman" w:hAnsi="Arial" w:cs="Times New Roman"/>
          <w:b/>
          <w:sz w:val="21"/>
          <w:szCs w:val="21"/>
          <w:lang w:eastAsia="en-GB"/>
        </w:rPr>
      </w:pPr>
      <w:r w:rsidRPr="000C437D">
        <w:rPr>
          <w:rFonts w:ascii="Arial" w:eastAsia="Times New Roman" w:hAnsi="Arial" w:cs="Times New Roman"/>
          <w:b/>
          <w:sz w:val="21"/>
          <w:szCs w:val="21"/>
          <w:u w:val="single"/>
          <w:lang w:eastAsia="en-GB"/>
        </w:rPr>
        <w:t>Date of next meeting</w:t>
      </w:r>
    </w:p>
    <w:p w:rsidR="000C437D" w:rsidRPr="000C437D" w:rsidRDefault="000C437D" w:rsidP="000C437D">
      <w:pPr>
        <w:spacing w:after="0"/>
        <w:rPr>
          <w:rFonts w:ascii="Arial" w:eastAsia="Times New Roman" w:hAnsi="Arial" w:cs="Times New Roman"/>
          <w:sz w:val="21"/>
          <w:szCs w:val="21"/>
          <w:lang w:eastAsia="en-GB"/>
        </w:rPr>
      </w:pPr>
      <w:r w:rsidRPr="000C437D">
        <w:rPr>
          <w:rFonts w:ascii="Arial" w:eastAsia="Times New Roman" w:hAnsi="Arial" w:cs="Times New Roman"/>
          <w:sz w:val="21"/>
          <w:szCs w:val="21"/>
          <w:lang w:eastAsia="en-GB"/>
        </w:rPr>
        <w:t>Wednesday 31</w:t>
      </w:r>
      <w:r w:rsidRPr="000C437D">
        <w:rPr>
          <w:rFonts w:ascii="Arial" w:eastAsia="Times New Roman" w:hAnsi="Arial" w:cs="Times New Roman"/>
          <w:sz w:val="21"/>
          <w:szCs w:val="21"/>
          <w:vertAlign w:val="superscript"/>
          <w:lang w:eastAsia="en-GB"/>
        </w:rPr>
        <w:t>st</w:t>
      </w:r>
      <w:r w:rsidRPr="000C437D">
        <w:rPr>
          <w:rFonts w:ascii="Arial" w:eastAsia="Times New Roman" w:hAnsi="Arial" w:cs="Times New Roman"/>
          <w:sz w:val="21"/>
          <w:szCs w:val="21"/>
          <w:lang w:eastAsia="en-GB"/>
        </w:rPr>
        <w:t xml:space="preserve"> August at 7.30 p.m. at Trevollard Farmhouse.</w:t>
      </w:r>
    </w:p>
    <w:p w:rsidR="00035925" w:rsidRPr="000C437D" w:rsidRDefault="00035925" w:rsidP="00035925">
      <w:pPr>
        <w:spacing w:after="0"/>
        <w:rPr>
          <w:rFonts w:ascii="Arial" w:eastAsia="Times New Roman" w:hAnsi="Arial" w:cs="Times New Roman"/>
          <w:sz w:val="21"/>
          <w:szCs w:val="21"/>
          <w:lang w:eastAsia="en-GB"/>
        </w:rPr>
      </w:pPr>
    </w:p>
    <w:sectPr w:rsidR="00035925" w:rsidRPr="000C437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6F79"/>
    <w:multiLevelType w:val="hybridMultilevel"/>
    <w:tmpl w:val="24A8834C"/>
    <w:lvl w:ilvl="0" w:tplc="06762C7E">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4382C"/>
    <w:multiLevelType w:val="hybridMultilevel"/>
    <w:tmpl w:val="719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04B88"/>
    <w:multiLevelType w:val="hybridMultilevel"/>
    <w:tmpl w:val="69461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927A1"/>
    <w:multiLevelType w:val="hybridMultilevel"/>
    <w:tmpl w:val="0FE2D1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15:restartNumberingAfterBreak="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B25E8"/>
    <w:multiLevelType w:val="hybridMultilevel"/>
    <w:tmpl w:val="DB3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4"/>
  </w:num>
  <w:num w:numId="5">
    <w:abstractNumId w:val="21"/>
  </w:num>
  <w:num w:numId="6">
    <w:abstractNumId w:val="38"/>
  </w:num>
  <w:num w:numId="7">
    <w:abstractNumId w:val="30"/>
  </w:num>
  <w:num w:numId="8">
    <w:abstractNumId w:val="29"/>
  </w:num>
  <w:num w:numId="9">
    <w:abstractNumId w:val="0"/>
  </w:num>
  <w:num w:numId="10">
    <w:abstractNumId w:val="36"/>
  </w:num>
  <w:num w:numId="11">
    <w:abstractNumId w:val="32"/>
  </w:num>
  <w:num w:numId="12">
    <w:abstractNumId w:val="10"/>
  </w:num>
  <w:num w:numId="13">
    <w:abstractNumId w:val="25"/>
  </w:num>
  <w:num w:numId="14">
    <w:abstractNumId w:val="18"/>
  </w:num>
  <w:num w:numId="15">
    <w:abstractNumId w:val="20"/>
  </w:num>
  <w:num w:numId="16">
    <w:abstractNumId w:val="16"/>
  </w:num>
  <w:num w:numId="17">
    <w:abstractNumId w:val="27"/>
  </w:num>
  <w:num w:numId="18">
    <w:abstractNumId w:val="9"/>
  </w:num>
  <w:num w:numId="19">
    <w:abstractNumId w:val="19"/>
  </w:num>
  <w:num w:numId="20">
    <w:abstractNumId w:val="5"/>
  </w:num>
  <w:num w:numId="21">
    <w:abstractNumId w:val="35"/>
  </w:num>
  <w:num w:numId="22">
    <w:abstractNumId w:val="37"/>
  </w:num>
  <w:num w:numId="23">
    <w:abstractNumId w:val="11"/>
  </w:num>
  <w:num w:numId="24">
    <w:abstractNumId w:val="31"/>
  </w:num>
  <w:num w:numId="25">
    <w:abstractNumId w:val="12"/>
  </w:num>
  <w:num w:numId="26">
    <w:abstractNumId w:val="39"/>
  </w:num>
  <w:num w:numId="27">
    <w:abstractNumId w:val="2"/>
  </w:num>
  <w:num w:numId="28">
    <w:abstractNumId w:val="1"/>
  </w:num>
  <w:num w:numId="29">
    <w:abstractNumId w:val="17"/>
  </w:num>
  <w:num w:numId="30">
    <w:abstractNumId w:val="8"/>
  </w:num>
  <w:num w:numId="31">
    <w:abstractNumId w:val="13"/>
  </w:num>
  <w:num w:numId="32">
    <w:abstractNumId w:val="15"/>
  </w:num>
  <w:num w:numId="33">
    <w:abstractNumId w:val="23"/>
  </w:num>
  <w:num w:numId="34">
    <w:abstractNumId w:val="7"/>
  </w:num>
  <w:num w:numId="35">
    <w:abstractNumId w:val="34"/>
  </w:num>
  <w:num w:numId="36">
    <w:abstractNumId w:val="33"/>
  </w:num>
  <w:num w:numId="37">
    <w:abstractNumId w:val="6"/>
  </w:num>
  <w:num w:numId="38">
    <w:abstractNumId w:val="22"/>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9298E"/>
    <w:rsid w:val="00096A7A"/>
    <w:rsid w:val="000A2CEC"/>
    <w:rsid w:val="000A55EB"/>
    <w:rsid w:val="000C437D"/>
    <w:rsid w:val="000C4DEE"/>
    <w:rsid w:val="000E0766"/>
    <w:rsid w:val="000E19DE"/>
    <w:rsid w:val="000F209B"/>
    <w:rsid w:val="00104153"/>
    <w:rsid w:val="0010533B"/>
    <w:rsid w:val="001544BD"/>
    <w:rsid w:val="001D37EF"/>
    <w:rsid w:val="001D70B6"/>
    <w:rsid w:val="002252A3"/>
    <w:rsid w:val="002360C6"/>
    <w:rsid w:val="002B634D"/>
    <w:rsid w:val="002E09C0"/>
    <w:rsid w:val="002E5863"/>
    <w:rsid w:val="0036206E"/>
    <w:rsid w:val="003A3DC0"/>
    <w:rsid w:val="003D3557"/>
    <w:rsid w:val="00403899"/>
    <w:rsid w:val="0040634F"/>
    <w:rsid w:val="00431ABC"/>
    <w:rsid w:val="004751CF"/>
    <w:rsid w:val="00536970"/>
    <w:rsid w:val="00577371"/>
    <w:rsid w:val="005A47CA"/>
    <w:rsid w:val="005B69FE"/>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10F4E"/>
    <w:rsid w:val="00861864"/>
    <w:rsid w:val="0088761D"/>
    <w:rsid w:val="008B6E5E"/>
    <w:rsid w:val="008C2923"/>
    <w:rsid w:val="008E10B7"/>
    <w:rsid w:val="008E1400"/>
    <w:rsid w:val="00912A6C"/>
    <w:rsid w:val="009303A6"/>
    <w:rsid w:val="00933300"/>
    <w:rsid w:val="0098192C"/>
    <w:rsid w:val="009A0BEF"/>
    <w:rsid w:val="009C0EE5"/>
    <w:rsid w:val="009E4175"/>
    <w:rsid w:val="00A75AE3"/>
    <w:rsid w:val="00A97013"/>
    <w:rsid w:val="00AB6BD1"/>
    <w:rsid w:val="00AF4165"/>
    <w:rsid w:val="00C067FF"/>
    <w:rsid w:val="00C0758C"/>
    <w:rsid w:val="00C1522E"/>
    <w:rsid w:val="00C2783A"/>
    <w:rsid w:val="00C326C2"/>
    <w:rsid w:val="00C70F63"/>
    <w:rsid w:val="00CF6904"/>
    <w:rsid w:val="00D015FB"/>
    <w:rsid w:val="00D0667C"/>
    <w:rsid w:val="00D4637C"/>
    <w:rsid w:val="00D47F95"/>
    <w:rsid w:val="00DB3169"/>
    <w:rsid w:val="00DE30CB"/>
    <w:rsid w:val="00DF62F0"/>
    <w:rsid w:val="00E05DCF"/>
    <w:rsid w:val="00E7707F"/>
    <w:rsid w:val="00E919CA"/>
    <w:rsid w:val="00ED7A6B"/>
    <w:rsid w:val="00F05B53"/>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D8E5-B2E0-4CB7-8FDE-20A0D227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39F6-E972-4DAA-83E8-AE9785AB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lynda rigler</cp:lastModifiedBy>
  <cp:revision>2</cp:revision>
  <dcterms:created xsi:type="dcterms:W3CDTF">2016-08-17T19:59:00Z</dcterms:created>
  <dcterms:modified xsi:type="dcterms:W3CDTF">2016-08-17T19:59:00Z</dcterms:modified>
</cp:coreProperties>
</file>